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E2" w:rsidRDefault="000936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936E2" w:rsidRDefault="000936E2">
      <w:pPr>
        <w:pStyle w:val="ConsPlusNormal"/>
      </w:pPr>
    </w:p>
    <w:p w:rsidR="000936E2" w:rsidRDefault="000936E2">
      <w:pPr>
        <w:pStyle w:val="ConsPlusTitle"/>
        <w:jc w:val="center"/>
      </w:pPr>
      <w:r>
        <w:t>ПРАВИТЕЛЬСТВО ОРЛОВСКОЙ ОБЛАСТИ</w:t>
      </w:r>
    </w:p>
    <w:p w:rsidR="000936E2" w:rsidRDefault="000936E2">
      <w:pPr>
        <w:pStyle w:val="ConsPlusTitle"/>
        <w:jc w:val="center"/>
      </w:pPr>
    </w:p>
    <w:p w:rsidR="000936E2" w:rsidRDefault="000936E2">
      <w:pPr>
        <w:pStyle w:val="ConsPlusTitle"/>
        <w:jc w:val="center"/>
      </w:pPr>
      <w:r>
        <w:t>ПОСТАНОВЛЕНИЕ</w:t>
      </w:r>
    </w:p>
    <w:p w:rsidR="000936E2" w:rsidRDefault="000936E2">
      <w:pPr>
        <w:pStyle w:val="ConsPlusTitle"/>
        <w:jc w:val="center"/>
      </w:pPr>
      <w:r>
        <w:t>от 26 мая 2016 г. N 190</w:t>
      </w:r>
    </w:p>
    <w:p w:rsidR="000936E2" w:rsidRDefault="000936E2">
      <w:pPr>
        <w:pStyle w:val="ConsPlusTitle"/>
        <w:jc w:val="center"/>
      </w:pPr>
    </w:p>
    <w:p w:rsidR="000936E2" w:rsidRDefault="000936E2">
      <w:pPr>
        <w:pStyle w:val="ConsPlusTitle"/>
        <w:jc w:val="center"/>
      </w:pPr>
      <w:r>
        <w:t>ОБ УТВЕРЖДЕНИИ ПОРЯДКА</w:t>
      </w:r>
    </w:p>
    <w:p w:rsidR="000936E2" w:rsidRDefault="000936E2">
      <w:pPr>
        <w:pStyle w:val="ConsPlusTitle"/>
        <w:jc w:val="center"/>
      </w:pPr>
      <w:r>
        <w:t>СОСТАВЛЕНИЯ ПРОЕКТА ОБЛАСТНОГО БЮДЖЕТА НА 2017 ГОД</w:t>
      </w:r>
    </w:p>
    <w:p w:rsidR="000936E2" w:rsidRDefault="000936E2">
      <w:pPr>
        <w:pStyle w:val="ConsPlusTitle"/>
        <w:jc w:val="center"/>
      </w:pPr>
      <w:r>
        <w:t>И НА ПЛАНОВЫЙ ПЕРИОД 2018</w:t>
      </w:r>
      <w:proofErr w:type="gramStart"/>
      <w:r>
        <w:t xml:space="preserve"> И</w:t>
      </w:r>
      <w:proofErr w:type="gramEnd"/>
      <w:r>
        <w:t xml:space="preserve"> 2019 ГОДОВ</w:t>
      </w:r>
    </w:p>
    <w:p w:rsidR="000936E2" w:rsidRDefault="000936E2">
      <w:pPr>
        <w:pStyle w:val="ConsPlusNormal"/>
        <w:jc w:val="center"/>
      </w:pPr>
      <w:r>
        <w:t>Список изменяющих документов</w:t>
      </w:r>
    </w:p>
    <w:p w:rsidR="000936E2" w:rsidRDefault="000936E2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Орловской области</w:t>
      </w:r>
      <w:proofErr w:type="gramEnd"/>
    </w:p>
    <w:p w:rsidR="000936E2" w:rsidRDefault="000936E2">
      <w:pPr>
        <w:pStyle w:val="ConsPlusNormal"/>
        <w:jc w:val="center"/>
      </w:pPr>
      <w:r>
        <w:t>от 16.09.2016 N 361)</w:t>
      </w:r>
    </w:p>
    <w:p w:rsidR="000936E2" w:rsidRDefault="000936E2">
      <w:pPr>
        <w:pStyle w:val="ConsPlusNormal"/>
        <w:jc w:val="center"/>
      </w:pPr>
    </w:p>
    <w:p w:rsidR="000936E2" w:rsidRDefault="000936E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статьи 169</w:t>
        </w:r>
      </w:hyperlink>
      <w:r>
        <w:t xml:space="preserve"> Бюджетного кодекса Российской Федерации и </w:t>
      </w:r>
      <w:hyperlink r:id="rId7" w:history="1">
        <w:r>
          <w:rPr>
            <w:color w:val="0000FF"/>
          </w:rPr>
          <w:t>пунктом 11 статьи 4</w:t>
        </w:r>
      </w:hyperlink>
      <w:r>
        <w:t xml:space="preserve"> Закона Орловской области от 26 декабря 2014 года N 1724-ОЗ "О бюджетном процессе в Орловской области" Правительство Орловской области постановляет:</w:t>
      </w: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составления проекта областного бюджета на 2017 год и на плановый период 2018 и 2019 годов.</w:t>
      </w:r>
    </w:p>
    <w:p w:rsidR="000936E2" w:rsidRDefault="000936E2">
      <w:pPr>
        <w:pStyle w:val="ConsPlusNormal"/>
        <w:ind w:firstLine="540"/>
        <w:jc w:val="both"/>
      </w:pPr>
      <w:r>
        <w:t>2. Признать утратившими силу постановления Правительства Орловской области:</w:t>
      </w:r>
    </w:p>
    <w:p w:rsidR="000936E2" w:rsidRDefault="000936E2">
      <w:pPr>
        <w:pStyle w:val="ConsPlusNormal"/>
        <w:ind w:firstLine="540"/>
        <w:jc w:val="both"/>
      </w:pPr>
      <w:proofErr w:type="gramStart"/>
      <w:r>
        <w:t xml:space="preserve">от 25 мая 2015 года </w:t>
      </w:r>
      <w:hyperlink r:id="rId8" w:history="1">
        <w:r>
          <w:rPr>
            <w:color w:val="0000FF"/>
          </w:rPr>
          <w:t>N 229</w:t>
        </w:r>
      </w:hyperlink>
      <w:r>
        <w:t xml:space="preserve"> "Об утверждении Порядка составления проекта областного бюджета на 2016 год";</w:t>
      </w:r>
      <w:proofErr w:type="gramEnd"/>
    </w:p>
    <w:p w:rsidR="000936E2" w:rsidRDefault="000936E2">
      <w:pPr>
        <w:pStyle w:val="ConsPlusNormal"/>
        <w:ind w:firstLine="540"/>
        <w:jc w:val="both"/>
      </w:pPr>
      <w:r>
        <w:t xml:space="preserve">от 25 сентября 2015 года </w:t>
      </w:r>
      <w:hyperlink r:id="rId9" w:history="1">
        <w:r>
          <w:rPr>
            <w:color w:val="0000FF"/>
          </w:rPr>
          <w:t>N 438</w:t>
        </w:r>
      </w:hyperlink>
      <w:r>
        <w:t xml:space="preserve"> "О внесении изменений в постановление Правительства Орловской области от 25 мая 2015 года N 229 "Об утверждении Порядка составления проекта областного бюджета на 2016 год и на плановый период 2017 и 2018 годов".</w:t>
      </w:r>
    </w:p>
    <w:p w:rsidR="000936E2" w:rsidRDefault="000936E2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и Председателя Правительства Орловской области по экономике и финансам В.А. Тарасова.</w:t>
      </w: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936E2" w:rsidRDefault="000936E2">
      <w:pPr>
        <w:pStyle w:val="ConsPlusNormal"/>
        <w:jc w:val="right"/>
      </w:pPr>
      <w:r>
        <w:t>Председателя Правительства</w:t>
      </w:r>
    </w:p>
    <w:p w:rsidR="000936E2" w:rsidRDefault="000936E2">
      <w:pPr>
        <w:pStyle w:val="ConsPlusNormal"/>
        <w:jc w:val="right"/>
      </w:pPr>
      <w:r>
        <w:t>Орловской области</w:t>
      </w:r>
    </w:p>
    <w:p w:rsidR="000936E2" w:rsidRDefault="000936E2">
      <w:pPr>
        <w:pStyle w:val="ConsPlusNormal"/>
        <w:jc w:val="right"/>
      </w:pPr>
      <w:r>
        <w:t>А.Ю.БУДАРИН</w:t>
      </w: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jc w:val="right"/>
      </w:pPr>
      <w:r>
        <w:t>Приложение</w:t>
      </w:r>
    </w:p>
    <w:p w:rsidR="000936E2" w:rsidRDefault="000936E2">
      <w:pPr>
        <w:pStyle w:val="ConsPlusNormal"/>
        <w:jc w:val="right"/>
      </w:pPr>
      <w:r>
        <w:t>к постановлению</w:t>
      </w:r>
    </w:p>
    <w:p w:rsidR="000936E2" w:rsidRDefault="000936E2">
      <w:pPr>
        <w:pStyle w:val="ConsPlusNormal"/>
        <w:jc w:val="right"/>
      </w:pPr>
      <w:r>
        <w:t>Правительства Орловской области</w:t>
      </w:r>
    </w:p>
    <w:p w:rsidR="000936E2" w:rsidRDefault="000936E2">
      <w:pPr>
        <w:pStyle w:val="ConsPlusNormal"/>
        <w:jc w:val="right"/>
      </w:pPr>
      <w:r>
        <w:t>от 26 мая 2016 г. N 190</w:t>
      </w: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Title"/>
        <w:jc w:val="center"/>
      </w:pPr>
      <w:bookmarkStart w:id="0" w:name="P35"/>
      <w:bookmarkEnd w:id="0"/>
      <w:r>
        <w:t>ПОРЯДОК</w:t>
      </w:r>
    </w:p>
    <w:p w:rsidR="000936E2" w:rsidRDefault="000936E2">
      <w:pPr>
        <w:pStyle w:val="ConsPlusTitle"/>
        <w:jc w:val="center"/>
      </w:pPr>
      <w:r>
        <w:t>СОСТАВЛЕНИЯ ПРОЕКТА ОБЛАСТНОГО БЮДЖЕТА</w:t>
      </w:r>
    </w:p>
    <w:p w:rsidR="000936E2" w:rsidRDefault="000936E2">
      <w:pPr>
        <w:pStyle w:val="ConsPlusTitle"/>
        <w:jc w:val="center"/>
      </w:pPr>
      <w:r>
        <w:t>НА 2017 ГОД И НА ПЛАНОВЫЙ ПЕРИОД 2018</w:t>
      </w:r>
      <w:proofErr w:type="gramStart"/>
      <w:r>
        <w:t xml:space="preserve"> И</w:t>
      </w:r>
      <w:proofErr w:type="gramEnd"/>
      <w:r>
        <w:t xml:space="preserve"> 2019 ГОДОВ</w:t>
      </w:r>
    </w:p>
    <w:p w:rsidR="000936E2" w:rsidRDefault="000936E2">
      <w:pPr>
        <w:pStyle w:val="ConsPlusNormal"/>
        <w:jc w:val="center"/>
      </w:pPr>
      <w:r>
        <w:t>Список изменяющих документов</w:t>
      </w:r>
    </w:p>
    <w:p w:rsidR="000936E2" w:rsidRDefault="000936E2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Орловской области</w:t>
      </w:r>
      <w:proofErr w:type="gramEnd"/>
    </w:p>
    <w:p w:rsidR="000936E2" w:rsidRDefault="000936E2">
      <w:pPr>
        <w:pStyle w:val="ConsPlusNormal"/>
        <w:jc w:val="center"/>
      </w:pPr>
      <w:r>
        <w:t>от 16.09.2016 N 361)</w:t>
      </w: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ind w:firstLine="540"/>
        <w:jc w:val="both"/>
      </w:pPr>
      <w:r>
        <w:t>1. Составление проекта областного бюджета на 2017 год и на плановый период 2018 и 2019 годов осуществляет Департамент финансов Орловской области (далее - Департамент финансов).</w:t>
      </w:r>
    </w:p>
    <w:p w:rsidR="000936E2" w:rsidRDefault="000936E2">
      <w:pPr>
        <w:pStyle w:val="ConsPlusNormal"/>
        <w:ind w:firstLine="540"/>
        <w:jc w:val="both"/>
      </w:pPr>
      <w:r>
        <w:t>2. В срок до 1 июня 2016 года направляют в Департамент финансов:</w:t>
      </w:r>
    </w:p>
    <w:p w:rsidR="000936E2" w:rsidRDefault="000936E2">
      <w:pPr>
        <w:pStyle w:val="ConsPlusNormal"/>
        <w:ind w:firstLine="540"/>
        <w:jc w:val="both"/>
      </w:pPr>
      <w:r>
        <w:lastRenderedPageBreak/>
        <w:t>1) Департамент экономического развития и инвестиционной деятельности Орловской области - расчетные индексы потребительских цен на 2017 - 2019 годы;</w:t>
      </w:r>
    </w:p>
    <w:p w:rsidR="000936E2" w:rsidRDefault="000936E2">
      <w:pPr>
        <w:pStyle w:val="ConsPlusNormal"/>
        <w:ind w:firstLine="540"/>
        <w:jc w:val="both"/>
      </w:pPr>
      <w:r>
        <w:t>2) Управление по тарифам и ценовой политике Орловской области - расчетные коэффициенты повышения (снижения) тарифов на оплату коммунальных услуг на 2017 - 2019 годы по видам коммунальных услуг;</w:t>
      </w:r>
    </w:p>
    <w:p w:rsidR="000936E2" w:rsidRDefault="000936E2">
      <w:pPr>
        <w:pStyle w:val="ConsPlusNormal"/>
        <w:ind w:firstLine="540"/>
        <w:jc w:val="both"/>
      </w:pPr>
      <w:r>
        <w:t>3) главные распорядители бюджетных средств, разработчики государственных программ Орловской области - предложения по изменению структуры государственных программ Орловской области.</w:t>
      </w:r>
    </w:p>
    <w:p w:rsidR="000936E2" w:rsidRDefault="000936E2">
      <w:pPr>
        <w:pStyle w:val="ConsPlusNormal"/>
        <w:ind w:firstLine="540"/>
        <w:jc w:val="both"/>
      </w:pPr>
      <w:r>
        <w:t>3. В срок до 27 июня 2016 года Департамент финансов подготавливает и направляет в Департамент экономического развития и инвестиционной деятельности Орловской области предельные расчетные объемы бюджетных ассигнований на реализацию межведомственной инвестиционной программы.</w:t>
      </w:r>
    </w:p>
    <w:p w:rsidR="000936E2" w:rsidRDefault="000936E2">
      <w:pPr>
        <w:pStyle w:val="ConsPlusNormal"/>
        <w:ind w:firstLine="540"/>
        <w:jc w:val="both"/>
      </w:pPr>
      <w:r>
        <w:t>4. В срок до 1 июля 2016 года Департамент финансов:</w:t>
      </w:r>
    </w:p>
    <w:p w:rsidR="000936E2" w:rsidRDefault="000936E2">
      <w:pPr>
        <w:pStyle w:val="ConsPlusNormal"/>
        <w:ind w:firstLine="540"/>
        <w:jc w:val="both"/>
      </w:pPr>
      <w:bookmarkStart w:id="1" w:name="P49"/>
      <w:bookmarkEnd w:id="1"/>
      <w:r>
        <w:t>4.1. Утверждает и размещает в государственной специализированной информационной системе "Портал Орловской области - публичный информационный центр" приказы Департамента финансов: "Об утверждении Порядка и методики планирования бюджетных ассигнований", "Об установлении Перечня и кодов целевых статей областного бюджета для формирования проекта областного бюджета на 2017 год и на плановый период 2018 и 2019 годов".</w:t>
      </w:r>
    </w:p>
    <w:p w:rsidR="000936E2" w:rsidRDefault="000936E2">
      <w:pPr>
        <w:pStyle w:val="ConsPlusNormal"/>
        <w:ind w:firstLine="540"/>
        <w:jc w:val="both"/>
      </w:pPr>
      <w:r>
        <w:t>4.2. Подготавливает и направляет:</w:t>
      </w:r>
    </w:p>
    <w:p w:rsidR="000936E2" w:rsidRDefault="000936E2">
      <w:pPr>
        <w:pStyle w:val="ConsPlusNormal"/>
        <w:ind w:firstLine="540"/>
        <w:jc w:val="both"/>
      </w:pPr>
      <w:r>
        <w:t>1) главным распорядителям бюджетных средств (далее также - ГРБС):</w:t>
      </w:r>
    </w:p>
    <w:p w:rsidR="000936E2" w:rsidRDefault="000936E2">
      <w:pPr>
        <w:pStyle w:val="ConsPlusNormal"/>
        <w:ind w:firstLine="540"/>
        <w:jc w:val="both"/>
      </w:pPr>
      <w:proofErr w:type="gramStart"/>
      <w:r>
        <w:t>предельные расчетные объемы бюджетных ассигнований областного бюджета на 2017 год и на плановый период 2018 и 2019 годов за счет средств областного бюджета на реализацию государственных программ и непрограммных расходов без учета расходов на реализацию межведомственной инвестиционной программы (в предельных расчетных объемах бюджетных ассигнований учтены все необходимые средства на финансовое обеспечение социально защищенных и первоочередных расходов: оплату труда с начислениями</w:t>
      </w:r>
      <w:proofErr w:type="gramEnd"/>
      <w:r>
        <w:t xml:space="preserve">, </w:t>
      </w:r>
      <w:proofErr w:type="gramStart"/>
      <w:r>
        <w:t>публично-нормативные и иные социальные выплаты, оплату коммунальных расходов, предоставление межбюджетных трансфертов муниципальным образованиям);</w:t>
      </w:r>
      <w:proofErr w:type="gramEnd"/>
    </w:p>
    <w:p w:rsidR="000936E2" w:rsidRDefault="000936E2">
      <w:pPr>
        <w:pStyle w:val="ConsPlusNormal"/>
        <w:ind w:firstLine="540"/>
        <w:jc w:val="both"/>
      </w:pPr>
      <w:r>
        <w:t xml:space="preserve">формы обоснования бюджетных ассигнований ГРБС (далее - ОБАС) на 2017 год и на плановый период 2018 и 2019 годов в программном комплексе "Хранилище-КС", установленные приказом Департамента финансов, указанным в </w:t>
      </w:r>
      <w:hyperlink w:anchor="P49" w:history="1">
        <w:r>
          <w:rPr>
            <w:color w:val="0000FF"/>
          </w:rPr>
          <w:t>пункте 4.1</w:t>
        </w:r>
      </w:hyperlink>
      <w:r>
        <w:t xml:space="preserve"> настоящего Порядка;</w:t>
      </w:r>
    </w:p>
    <w:p w:rsidR="000936E2" w:rsidRDefault="000936E2">
      <w:pPr>
        <w:pStyle w:val="ConsPlusNormal"/>
        <w:ind w:firstLine="540"/>
        <w:jc w:val="both"/>
      </w:pPr>
      <w:r>
        <w:t>2) органам местного самоуправления муниципальных районов (городских округов) - формы прогноза поступлений налоговых и неналоговых доходов в целом по консолидированному бюджету муниципального района (городского округа) и отдельно по бюджету муниципального района и бюджетам поселений;</w:t>
      </w:r>
    </w:p>
    <w:p w:rsidR="000936E2" w:rsidRDefault="000936E2">
      <w:pPr>
        <w:pStyle w:val="ConsPlusNormal"/>
        <w:ind w:firstLine="540"/>
        <w:jc w:val="both"/>
      </w:pPr>
      <w:r>
        <w:t>3) представительным органам муниципальных районов (городских округов) - предложения о согласовании возможности замены части дотации на выравнивание бюджетной обеспеченности муниципальных районов (городских округов) на 2017 год и на плановый период 2018 и 2019 годов дополнительными нормативами отчислений в бюджеты муниципальных районов (городских округов) от налога на доходы физических лиц;</w:t>
      </w:r>
    </w:p>
    <w:p w:rsidR="000936E2" w:rsidRDefault="000936E2">
      <w:pPr>
        <w:pStyle w:val="ConsPlusNormal"/>
        <w:ind w:firstLine="540"/>
        <w:jc w:val="both"/>
      </w:pPr>
      <w:r>
        <w:t>4) Департаменту строительства, топливно-энергетического комплекса, жилищно-коммунального хозяйства, транспорта и дорожного хозяйства Орловской области - предельные расчетные объемы бюджетных ассигнований Дорожного фонда Орловской области.</w:t>
      </w:r>
    </w:p>
    <w:p w:rsidR="000936E2" w:rsidRDefault="000936E2">
      <w:pPr>
        <w:pStyle w:val="ConsPlusNormal"/>
        <w:ind w:firstLine="540"/>
        <w:jc w:val="both"/>
      </w:pPr>
      <w:r>
        <w:t>5. В срок до 11 июля 2016 года:</w:t>
      </w:r>
    </w:p>
    <w:p w:rsidR="000936E2" w:rsidRDefault="000936E2">
      <w:pPr>
        <w:pStyle w:val="ConsPlusNormal"/>
        <w:ind w:firstLine="540"/>
        <w:jc w:val="both"/>
      </w:pPr>
      <w:r>
        <w:t xml:space="preserve">5.1. </w:t>
      </w:r>
      <w:proofErr w:type="gramStart"/>
      <w:r>
        <w:t>Главные администраторы доходов областного бюджета - органы государственной власти Орловской области, главные администраторы доходов областного бюджета - органы государственной власти Российской Федерации, главные администраторы источников финансирования дефицита областного бюджета представляют в Департамент финансов расчеты и прогноз поступлений в областной бюджет по соответствующим видам, подвидам классификации доходов областного бюджета и источников финансирования дефицита областного бюджета на 2017 год и на плановый период 2018</w:t>
      </w:r>
      <w:proofErr w:type="gramEnd"/>
      <w:r>
        <w:t xml:space="preserve"> и 2019 годов в электронном виде и на бумажном носителе.</w:t>
      </w:r>
    </w:p>
    <w:p w:rsidR="000936E2" w:rsidRDefault="000936E2">
      <w:pPr>
        <w:pStyle w:val="ConsPlusNormal"/>
        <w:ind w:firstLine="540"/>
        <w:jc w:val="both"/>
      </w:pPr>
      <w:r>
        <w:t xml:space="preserve">5.2. </w:t>
      </w:r>
      <w:proofErr w:type="gramStart"/>
      <w:r>
        <w:t xml:space="preserve">Органы местного самоуправления муниципальных районов и городских округов области представляют в Департамент финансов прогноз поступлений налоговых и неналоговых доходов в целом по консолидированному бюджету муниципального района (городского округа), в том числе </w:t>
      </w:r>
      <w:r>
        <w:lastRenderedPageBreak/>
        <w:t>отдельно по бюджету муниципального района и бюджетам поселений, а также пояснительную записку с подробным расчетом и обоснованием за подписью главы администрации (главы) муниципального района (городского округа), руководителя финансового органа</w:t>
      </w:r>
      <w:proofErr w:type="gramEnd"/>
      <w:r>
        <w:t xml:space="preserve"> муниципального района (городского округа), руководителей органов местного самоуправления, органов государственной власти Орловской области, органов государственной власти Российской Федерации - администраторов доходов консолидированных бюджетов муниципальных районов (городских округов) в электронном виде и на бумажном носителе.</w:t>
      </w:r>
    </w:p>
    <w:p w:rsidR="000936E2" w:rsidRDefault="000936E2">
      <w:pPr>
        <w:pStyle w:val="ConsPlusNormal"/>
        <w:ind w:firstLine="540"/>
        <w:jc w:val="both"/>
      </w:pPr>
      <w:r>
        <w:t>6. В срок до 1 августа 2016 года:</w:t>
      </w:r>
    </w:p>
    <w:p w:rsidR="000936E2" w:rsidRDefault="000936E2">
      <w:pPr>
        <w:pStyle w:val="ConsPlusNormal"/>
        <w:ind w:firstLine="540"/>
        <w:jc w:val="both"/>
      </w:pPr>
      <w:r>
        <w:t>6.1. ГРБС представляют в Департамент финансов в программном комплексе "Хранилище-КС":</w:t>
      </w:r>
    </w:p>
    <w:p w:rsidR="000936E2" w:rsidRDefault="000936E2">
      <w:pPr>
        <w:pStyle w:val="ConsPlusNormal"/>
        <w:ind w:firstLine="540"/>
        <w:jc w:val="both"/>
      </w:pPr>
      <w:r>
        <w:t xml:space="preserve">1) ОБАС по областным средствам и за счет целевых безвозмездных поступлений в разрезе кодов бюджетной классификации расходов по форме, установленной приказом Департамента финансов, указанным в </w:t>
      </w:r>
      <w:hyperlink w:anchor="P49" w:history="1">
        <w:r>
          <w:rPr>
            <w:color w:val="0000FF"/>
          </w:rPr>
          <w:t>пункте 4.1</w:t>
        </w:r>
      </w:hyperlink>
      <w:r>
        <w:t xml:space="preserve"> настоящего Порядка;</w:t>
      </w:r>
    </w:p>
    <w:p w:rsidR="000936E2" w:rsidRDefault="000936E2">
      <w:pPr>
        <w:pStyle w:val="ConsPlusNormal"/>
        <w:ind w:firstLine="540"/>
        <w:jc w:val="both"/>
      </w:pPr>
      <w:proofErr w:type="gramStart"/>
      <w:r>
        <w:t>2) сведения о сводных показателях выполнения государственных заданий на оказание государственных услуг (выполнение работ) государственными бюджетными и автономными учреждениями, подведомственными ГРБС, на 2017 год и на плановый период 2018 и 2019 годов, а также финансовом обеспечении выполнения государственных заданий на оказание государственных услуг (выполнение работ), рассчитанных на основании нормативных затрат на оказание государственных услуг (выполнение работ), утверждаемых с соблюдением общих</w:t>
      </w:r>
      <w:proofErr w:type="gramEnd"/>
      <w:r>
        <w:t xml:space="preserve">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по форме, установленной приказом Департамента финансов, указанным в </w:t>
      </w:r>
      <w:hyperlink w:anchor="P49" w:history="1">
        <w:r>
          <w:rPr>
            <w:color w:val="0000FF"/>
          </w:rPr>
          <w:t>пункте 4.1</w:t>
        </w:r>
      </w:hyperlink>
      <w:r>
        <w:t xml:space="preserve"> настоящего Порядка, в виде прикрепленных файлов к ОБАС;</w:t>
      </w:r>
    </w:p>
    <w:p w:rsidR="000936E2" w:rsidRDefault="000936E2">
      <w:pPr>
        <w:pStyle w:val="ConsPlusNormal"/>
        <w:ind w:firstLine="540"/>
        <w:jc w:val="both"/>
      </w:pPr>
      <w:r>
        <w:t xml:space="preserve">3) информацию о планируемых объемах бюджетных ассигнований на исполнение публичных обязательств, </w:t>
      </w:r>
      <w:proofErr w:type="gramStart"/>
      <w:r>
        <w:t>полномочия</w:t>
      </w:r>
      <w:proofErr w:type="gramEnd"/>
      <w:r>
        <w:t xml:space="preserve"> по исполнению которых будут осуществляться областными бюджетными и автономными учреждениями 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Орловской области от 20 декабря 2010 года N 435 "О Порядке осуществления областным бюджетным учреждением и автономным учреждением полномочий исполнительного органа государственной власти Орловской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осуществления", - в виде прикрепленных файлов к ОБАС по форме, установленной приказом Департамента финансов, указанным в </w:t>
      </w:r>
      <w:hyperlink w:anchor="P49" w:history="1">
        <w:r>
          <w:rPr>
            <w:color w:val="0000FF"/>
          </w:rPr>
          <w:t>пункте 4.1</w:t>
        </w:r>
      </w:hyperlink>
      <w:r>
        <w:t xml:space="preserve"> настоящего Порядка;</w:t>
      </w:r>
    </w:p>
    <w:p w:rsidR="000936E2" w:rsidRDefault="000936E2">
      <w:pPr>
        <w:pStyle w:val="ConsPlusNormal"/>
        <w:ind w:firstLine="540"/>
        <w:jc w:val="both"/>
      </w:pPr>
      <w:r>
        <w:t xml:space="preserve">4) информацию о планируемых объемах бюджетных ассигнований на исполнение публичных нормативных обязательств - в виде прикрепленных файлов к ОБАС по форме, установленной приказом Департамента финансов, указанным в </w:t>
      </w:r>
      <w:hyperlink w:anchor="P49" w:history="1">
        <w:r>
          <w:rPr>
            <w:color w:val="0000FF"/>
          </w:rPr>
          <w:t>пункте 4.1</w:t>
        </w:r>
      </w:hyperlink>
      <w:r>
        <w:t xml:space="preserve"> настоящего Порядка;</w:t>
      </w:r>
    </w:p>
    <w:p w:rsidR="000936E2" w:rsidRDefault="000936E2">
      <w:pPr>
        <w:pStyle w:val="ConsPlusNormal"/>
        <w:ind w:firstLine="540"/>
        <w:jc w:val="both"/>
      </w:pPr>
      <w:r>
        <w:t>5) методики расчетов межбюджетных трансфертов местным бюджетам - в виде прикрепленных файлов к ОБАС;</w:t>
      </w:r>
    </w:p>
    <w:p w:rsidR="000936E2" w:rsidRDefault="000936E2">
      <w:pPr>
        <w:pStyle w:val="ConsPlusNormal"/>
        <w:ind w:firstLine="540"/>
        <w:jc w:val="both"/>
      </w:pPr>
      <w:r>
        <w:t xml:space="preserve">6) расчеты объемов субсидий и субвенций из областного бюджета местным бюджетам - в виде прикрепленных файлов к ОБАС по форме, установленной приказом Департамента финансов, указанным в </w:t>
      </w:r>
      <w:hyperlink w:anchor="P49" w:history="1">
        <w:r>
          <w:rPr>
            <w:color w:val="0000FF"/>
          </w:rPr>
          <w:t>пункте 4.1</w:t>
        </w:r>
      </w:hyperlink>
      <w:r>
        <w:t xml:space="preserve"> настоящего Порядка.</w:t>
      </w:r>
    </w:p>
    <w:p w:rsidR="000936E2" w:rsidRDefault="000936E2">
      <w:pPr>
        <w:pStyle w:val="ConsPlusNormal"/>
        <w:ind w:firstLine="540"/>
        <w:jc w:val="both"/>
      </w:pPr>
      <w:r>
        <w:t xml:space="preserve">6.2. Требования по составу показателей вышеуказанной информации определяются приказом Департамента финансов, указанным в </w:t>
      </w:r>
      <w:hyperlink w:anchor="P49" w:history="1">
        <w:r>
          <w:rPr>
            <w:color w:val="0000FF"/>
          </w:rPr>
          <w:t>пункте 4.1</w:t>
        </w:r>
      </w:hyperlink>
      <w:r>
        <w:t xml:space="preserve"> настоящего Порядка.</w:t>
      </w:r>
    </w:p>
    <w:p w:rsidR="000936E2" w:rsidRDefault="000936E2">
      <w:pPr>
        <w:pStyle w:val="ConsPlusNormal"/>
        <w:ind w:firstLine="540"/>
        <w:jc w:val="both"/>
      </w:pPr>
      <w:r>
        <w:t>7. В срок до 22 августа 2016 года:</w:t>
      </w:r>
    </w:p>
    <w:p w:rsidR="000936E2" w:rsidRDefault="000936E2">
      <w:pPr>
        <w:pStyle w:val="ConsPlusNormal"/>
        <w:ind w:firstLine="540"/>
        <w:jc w:val="both"/>
      </w:pPr>
      <w:r>
        <w:t>1) Департамент финансов представляет на утверждение Правительства Орловской области основные направления бюджетной политики Орловской области и основные направления налоговой политики, характеризующие условия и задачи формирования областного бюджета на 2017 год и на плановый период 2018 и 2019 годов;</w:t>
      </w:r>
    </w:p>
    <w:p w:rsidR="000936E2" w:rsidRDefault="000936E2">
      <w:pPr>
        <w:pStyle w:val="ConsPlusNormal"/>
        <w:ind w:firstLine="540"/>
        <w:jc w:val="both"/>
      </w:pPr>
      <w:r>
        <w:t>2) Департамент экономического развития и инвестиционной деятельности Орловской области представляет в Департамент финансов:</w:t>
      </w:r>
    </w:p>
    <w:p w:rsidR="000936E2" w:rsidRDefault="000936E2">
      <w:pPr>
        <w:pStyle w:val="ConsPlusNormal"/>
        <w:ind w:firstLine="540"/>
        <w:jc w:val="both"/>
      </w:pPr>
      <w:r>
        <w:t>уточненную оценку основных показателей социально-экономического развития Орловской области в 2016 году, основные параметры прогноза социально-экономического развития области на 2017 год и параметры прогноза до 2019 года по основным показателям налогооблагаемой базы в разрезе отраслей;</w:t>
      </w:r>
    </w:p>
    <w:p w:rsidR="000936E2" w:rsidRDefault="000936E2">
      <w:pPr>
        <w:pStyle w:val="ConsPlusNormal"/>
        <w:ind w:firstLine="540"/>
        <w:jc w:val="both"/>
      </w:pPr>
      <w:r>
        <w:t xml:space="preserve">проект межведомственной инвестиционной программы "Развитие и укрепление социальной </w:t>
      </w:r>
      <w:r>
        <w:lastRenderedPageBreak/>
        <w:t>инфраструктуры Орловской области на 2017 год и на плановый период 2018 и 2019 годов" в разрезе ГРБС, кодов бюджетной классификации и государственных программ.</w:t>
      </w:r>
    </w:p>
    <w:p w:rsidR="000936E2" w:rsidRDefault="000936E2">
      <w:pPr>
        <w:pStyle w:val="ConsPlusNormal"/>
        <w:ind w:firstLine="540"/>
        <w:jc w:val="both"/>
      </w:pPr>
      <w:r>
        <w:t>8. В срок до 1 сентября 2016 года направляют в Департамент финансов:</w:t>
      </w:r>
    </w:p>
    <w:p w:rsidR="000936E2" w:rsidRDefault="000936E2">
      <w:pPr>
        <w:pStyle w:val="ConsPlusNormal"/>
        <w:ind w:firstLine="540"/>
        <w:jc w:val="both"/>
      </w:pPr>
      <w:r>
        <w:t>1) ГРБС - распределение межбюджетных трансфертов между муниципальными образованиями Орловской области для формирования приложений к проекту закона Орловской области "Об областном бюджете на 2017 год и на плановый период 2018 и 2019 годов";</w:t>
      </w:r>
    </w:p>
    <w:p w:rsidR="000936E2" w:rsidRDefault="000936E2">
      <w:pPr>
        <w:pStyle w:val="ConsPlusNormal"/>
        <w:ind w:firstLine="540"/>
        <w:jc w:val="both"/>
      </w:pPr>
      <w:r>
        <w:t>2) представительные органы муниципальных районов (городских округов) - копии решений о согласовании замены части дотации на выравнивание бюджетной обеспеченности муниципальных районов (городских округов) на 2017 год и на плановый период 2018 и 2019 годов дополнительными нормативами отчислений в бюджеты муниципальных районов (городских округов) от налога на доходы физических лиц.</w:t>
      </w:r>
    </w:p>
    <w:p w:rsidR="000936E2" w:rsidRDefault="000936E2">
      <w:pPr>
        <w:pStyle w:val="ConsPlusNormal"/>
        <w:ind w:firstLine="540"/>
        <w:jc w:val="both"/>
      </w:pPr>
      <w:r>
        <w:t>9. В срок до 23 сентября 2016 года Департамент финансов представляет на рассмотрение Правительства Орловской области проект закона "Об областном бюджете на 2017 год и на плановый период 2018 и 2019 годов".</w:t>
      </w:r>
    </w:p>
    <w:p w:rsidR="000936E2" w:rsidRDefault="000936E2">
      <w:pPr>
        <w:pStyle w:val="ConsPlusNormal"/>
        <w:ind w:firstLine="540"/>
        <w:jc w:val="both"/>
      </w:pPr>
      <w:r>
        <w:t>10. После рассмотрения проекта закона "Об областном бюджете на 2017 год и на плановый период 2018 и 2019 годов" на заседании Правительства Орловской области Департамент финансов осуществляет доработку проекта закона с учетом высказанных замечаний и предложений.</w:t>
      </w:r>
    </w:p>
    <w:p w:rsidR="000936E2" w:rsidRDefault="000936E2">
      <w:pPr>
        <w:pStyle w:val="ConsPlusNormal"/>
        <w:ind w:firstLine="540"/>
        <w:jc w:val="both"/>
      </w:pPr>
      <w:proofErr w:type="gramStart"/>
      <w:r>
        <w:t xml:space="preserve">Доработанный проект закона Орловской области "Об областном бюджете на 2017 год и на плановый период 2018 и 2019 годов" одновременно с документами, указанными в </w:t>
      </w:r>
      <w:hyperlink r:id="rId12" w:history="1">
        <w:r>
          <w:rPr>
            <w:color w:val="0000FF"/>
          </w:rPr>
          <w:t>статье 9</w:t>
        </w:r>
      </w:hyperlink>
      <w:r>
        <w:t xml:space="preserve"> Закона Орловской области от 26 декабря 2014 года N 1724-ОЗ "О бюджетном процессе в Орловской области", вносится Правительством Орловской области на рассмотрение в Орловский областной Совет народных депутатов в срок не позднее 18 часов</w:t>
      </w:r>
      <w:proofErr w:type="gramEnd"/>
      <w:r>
        <w:t xml:space="preserve"> 14 октября 2016 года.</w:t>
      </w:r>
    </w:p>
    <w:p w:rsidR="000936E2" w:rsidRDefault="000936E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Орловской области от 16.09.2016 N 361)</w:t>
      </w: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ind w:firstLine="540"/>
        <w:jc w:val="both"/>
      </w:pPr>
    </w:p>
    <w:p w:rsidR="000936E2" w:rsidRDefault="000936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3974" w:rsidRDefault="001F3974"/>
    <w:sectPr w:rsidR="001F3974" w:rsidSect="00B5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936E2"/>
    <w:rsid w:val="000936E2"/>
    <w:rsid w:val="001D5379"/>
    <w:rsid w:val="001F3974"/>
    <w:rsid w:val="003026C4"/>
    <w:rsid w:val="003A1E18"/>
    <w:rsid w:val="005619E8"/>
    <w:rsid w:val="00631FCD"/>
    <w:rsid w:val="00692F6F"/>
    <w:rsid w:val="00737BA5"/>
    <w:rsid w:val="00857E94"/>
    <w:rsid w:val="00CF3DE5"/>
    <w:rsid w:val="00DA007F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3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FE166FA3BDF7139B20A20525E7262C7BDBE3EAF72D0695C2BCE7EE97580C5A9o9L" TargetMode="External"/><Relationship Id="rId13" Type="http://schemas.openxmlformats.org/officeDocument/2006/relationships/hyperlink" Target="consultantplus://offline/ref=703FE166FA3BDF7139B20A20525E7262C7BDBE3EA87EDB6C532BCE7EE97580C599F18577D80427C70A5DDCA7o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3FE166FA3BDF7139B20A20525E7262C7BDBE3EA87DDA6F592BCE7EE97580C599F18577D80427C70A5DD8A7oDL" TargetMode="External"/><Relationship Id="rId12" Type="http://schemas.openxmlformats.org/officeDocument/2006/relationships/hyperlink" Target="consultantplus://offline/ref=703FE166FA3BDF7139B20A20525E7262C7BDBE3EA87DDA6F592BCE7EE97580C599F18577D80427C70A5CDEA7o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3FE166FA3BDF7139B2142D44322D6DC2B6E03AAB7DD33F06749523BE7C8A92DEBEDC359C0B20C6A0oDL" TargetMode="External"/><Relationship Id="rId11" Type="http://schemas.openxmlformats.org/officeDocument/2006/relationships/hyperlink" Target="consultantplus://offline/ref=703FE166FA3BDF7139B20A20525E7262C7BDBE3EAE78D06F5F2BCE7EE97580C5A9o9L" TargetMode="External"/><Relationship Id="rId5" Type="http://schemas.openxmlformats.org/officeDocument/2006/relationships/hyperlink" Target="consultantplus://offline/ref=703FE166FA3BDF7139B20A20525E7262C7BDBE3EA87EDB6C532BCE7EE97580C599F18577D80427C70A5DDCA7o8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03FE166FA3BDF7139B20A20525E7262C7BDBE3EA87EDB6C532BCE7EE97580C599F18577D80427C70A5DDCA7o8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3FE166FA3BDF7139B20A20525E7262C7BDBE3EAF72DF6C582BCE7EE97580C5A9o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1965</Words>
  <Characters>11204</Characters>
  <Application>Microsoft Office Word</Application>
  <DocSecurity>0</DocSecurity>
  <Lines>93</Lines>
  <Paragraphs>26</Paragraphs>
  <ScaleCrop>false</ScaleCrop>
  <Company>Df</Company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2016-11-18T11:40:00Z</dcterms:created>
  <dcterms:modified xsi:type="dcterms:W3CDTF">2016-11-18T11:40:00Z</dcterms:modified>
</cp:coreProperties>
</file>